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81" w:rsidRDefault="00805802" w:rsidP="00B85481">
      <w:pPr>
        <w:ind w:left="680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Приложение № </w:t>
      </w:r>
      <w:r w:rsidR="00C472EF">
        <w:rPr>
          <w:rFonts w:ascii="Arial" w:hAnsi="Arial" w:cs="Arial"/>
          <w:color w:val="000000"/>
          <w:sz w:val="20"/>
        </w:rPr>
        <w:t>3</w:t>
      </w:r>
      <w:r w:rsidR="00D72F5F">
        <w:rPr>
          <w:rFonts w:ascii="Arial" w:hAnsi="Arial" w:cs="Arial"/>
          <w:color w:val="000000"/>
          <w:sz w:val="20"/>
        </w:rPr>
        <w:t>1</w:t>
      </w:r>
      <w:bookmarkStart w:id="0" w:name="_GoBack"/>
      <w:bookmarkEnd w:id="0"/>
    </w:p>
    <w:p w:rsidR="00805802" w:rsidRPr="00B85481" w:rsidRDefault="00805802" w:rsidP="00B85481">
      <w:pPr>
        <w:ind w:left="680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к протоколу</w:t>
      </w:r>
      <w:r w:rsidR="00B85481">
        <w:rPr>
          <w:rFonts w:ascii="Arial" w:hAnsi="Arial" w:cs="Arial"/>
          <w:color w:val="000000"/>
          <w:sz w:val="20"/>
        </w:rPr>
        <w:t xml:space="preserve"> </w:t>
      </w:r>
      <w:r w:rsidR="00C472EF" w:rsidRPr="00B85481">
        <w:rPr>
          <w:rFonts w:ascii="Arial" w:hAnsi="Arial" w:cs="Arial"/>
          <w:color w:val="000000"/>
          <w:sz w:val="20"/>
        </w:rPr>
        <w:t>МГС 51</w:t>
      </w:r>
      <w:r w:rsidRPr="00B85481">
        <w:rPr>
          <w:rFonts w:ascii="Arial" w:hAnsi="Arial" w:cs="Arial"/>
          <w:color w:val="000000"/>
          <w:sz w:val="20"/>
        </w:rPr>
        <w:t>-2017</w:t>
      </w:r>
    </w:p>
    <w:p w:rsidR="00805802" w:rsidRDefault="00805802">
      <w:pPr>
        <w:pStyle w:val="a8"/>
        <w:rPr>
          <w:caps/>
          <w:spacing w:val="20"/>
          <w:sz w:val="22"/>
          <w:szCs w:val="22"/>
          <w:highlight w:val="yellow"/>
        </w:rPr>
      </w:pPr>
    </w:p>
    <w:p w:rsidR="004E7F37" w:rsidRDefault="004E7F37" w:rsidP="004E7F37">
      <w:pPr>
        <w:pStyle w:val="a8"/>
        <w:rPr>
          <w:caps/>
          <w:spacing w:val="20"/>
          <w:sz w:val="22"/>
          <w:szCs w:val="22"/>
          <w:highlight w:val="yellow"/>
        </w:rPr>
      </w:pPr>
    </w:p>
    <w:p w:rsidR="004E7F37" w:rsidRDefault="004E7F37" w:rsidP="004E7F37">
      <w:pPr>
        <w:pStyle w:val="a8"/>
      </w:pPr>
      <w:r>
        <w:rPr>
          <w:caps/>
          <w:spacing w:val="20"/>
          <w:sz w:val="22"/>
          <w:szCs w:val="22"/>
        </w:rPr>
        <w:t>Перечень</w:t>
      </w:r>
    </w:p>
    <w:p w:rsidR="004E7F37" w:rsidRDefault="004E7F37" w:rsidP="004E7F37">
      <w:pPr>
        <w:pStyle w:val="a8"/>
      </w:pPr>
      <w:r>
        <w:rPr>
          <w:sz w:val="22"/>
          <w:szCs w:val="22"/>
        </w:rPr>
        <w:t>национальных СО</w:t>
      </w:r>
    </w:p>
    <w:p w:rsidR="004E7F37" w:rsidRDefault="004E7F37" w:rsidP="004E7F37">
      <w:pPr>
        <w:pStyle w:val="a8"/>
      </w:pPr>
      <w:r>
        <w:rPr>
          <w:sz w:val="22"/>
          <w:szCs w:val="22"/>
        </w:rPr>
        <w:t xml:space="preserve">Республики Беларусь, Республики Казахстан, </w:t>
      </w:r>
    </w:p>
    <w:p w:rsidR="004E7F37" w:rsidRDefault="004E7F37" w:rsidP="004E7F37">
      <w:pPr>
        <w:pStyle w:val="a8"/>
      </w:pPr>
      <w:r>
        <w:rPr>
          <w:sz w:val="22"/>
          <w:szCs w:val="22"/>
        </w:rPr>
        <w:t>Российской Федерации и Республики Узбекистан,</w:t>
      </w:r>
    </w:p>
    <w:p w:rsidR="004E7F37" w:rsidRDefault="004E7F37" w:rsidP="004E7F37">
      <w:pPr>
        <w:pStyle w:val="a8"/>
      </w:pPr>
      <w:r>
        <w:rPr>
          <w:sz w:val="22"/>
          <w:szCs w:val="22"/>
        </w:rPr>
        <w:t>предлагаемых для признания в качестве МСО</w:t>
      </w:r>
    </w:p>
    <w:p w:rsidR="004E7F37" w:rsidRPr="00BD677E" w:rsidRDefault="004E7F37" w:rsidP="004E7F37">
      <w:pPr>
        <w:pStyle w:val="a8"/>
        <w:rPr>
          <w:b w:val="0"/>
          <w:i/>
          <w:color w:val="00000A"/>
          <w:sz w:val="20"/>
          <w:szCs w:val="20"/>
          <w:highlight w:val="green"/>
        </w:rPr>
      </w:pPr>
      <w:r w:rsidRPr="00BD677E">
        <w:rPr>
          <w:b w:val="0"/>
          <w:i/>
          <w:color w:val="00000A"/>
          <w:sz w:val="20"/>
          <w:szCs w:val="20"/>
          <w:highlight w:val="green"/>
        </w:rPr>
        <w:t xml:space="preserve">(изменения, внесенные в Перечень после 45-го заседания </w:t>
      </w:r>
      <w:proofErr w:type="spellStart"/>
      <w:r w:rsidRPr="00BD677E">
        <w:rPr>
          <w:b w:val="0"/>
          <w:i/>
          <w:color w:val="00000A"/>
          <w:sz w:val="20"/>
          <w:szCs w:val="20"/>
          <w:highlight w:val="green"/>
        </w:rPr>
        <w:t>НТКМетр</w:t>
      </w:r>
      <w:proofErr w:type="spellEnd"/>
      <w:r w:rsidRPr="00BD677E">
        <w:rPr>
          <w:b w:val="0"/>
          <w:i/>
          <w:color w:val="00000A"/>
          <w:sz w:val="20"/>
          <w:szCs w:val="20"/>
          <w:highlight w:val="green"/>
        </w:rPr>
        <w:t xml:space="preserve"> выделены зеленым цветом)</w:t>
      </w:r>
    </w:p>
    <w:p w:rsidR="004E7F37" w:rsidRPr="00BD677E" w:rsidRDefault="004E7F37" w:rsidP="004E7F37">
      <w:pPr>
        <w:pStyle w:val="a8"/>
        <w:rPr>
          <w:b w:val="0"/>
          <w:sz w:val="22"/>
          <w:szCs w:val="22"/>
          <w:highlight w:val="yellow"/>
        </w:rPr>
      </w:pPr>
    </w:p>
    <w:tbl>
      <w:tblPr>
        <w:tblW w:w="0" w:type="auto"/>
        <w:tblInd w:w="-2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10"/>
        <w:gridCol w:w="2351"/>
        <w:gridCol w:w="2082"/>
        <w:gridCol w:w="3194"/>
        <w:gridCol w:w="1684"/>
      </w:tblGrid>
      <w:tr w:rsidR="004E7F37" w:rsidTr="00B32A0F">
        <w:trPr>
          <w:cantSplit/>
          <w:tblHeader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E7F37" w:rsidRDefault="004E7F37" w:rsidP="00B32A0F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4E7F37" w:rsidRDefault="004E7F37" w:rsidP="00B32A0F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E7F37" w:rsidRDefault="004E7F37" w:rsidP="00B32A0F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4E7F37" w:rsidRDefault="004E7F37" w:rsidP="00B32A0F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4E7F37" w:rsidRDefault="004E7F37" w:rsidP="00B32A0F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4E7F37" w:rsidRDefault="004E7F37" w:rsidP="00B32A0F">
            <w:pPr>
              <w:spacing w:line="216" w:lineRule="auto"/>
              <w:jc w:val="center"/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4E7F37" w:rsidRDefault="004E7F37" w:rsidP="00B32A0F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газовой смеси NO-N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1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04.03.2019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РБ 2769-2014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АРМ, РОФ, </w:t>
            </w:r>
            <w:r w:rsidRPr="00161CE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ТУР</w:t>
            </w:r>
            <w:r w:rsidRPr="00EE214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газовой смеси NH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- N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2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1104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23.12.2019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РБ 2996-2014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АРМ, РОФ, </w:t>
            </w:r>
            <w:r w:rsidRPr="00EE214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ТУР,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r w:rsidRPr="0076642C">
              <w:rPr>
                <w:rFonts w:ascii="Arial" w:hAnsi="Arial" w:cs="Arial"/>
                <w:sz w:val="22"/>
                <w:szCs w:val="22"/>
              </w:rPr>
              <w:t>СО состава газовой смеси СH</w:t>
            </w:r>
            <w:r w:rsidRPr="0076642C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4 </w:t>
            </w:r>
            <w:r w:rsidRPr="0076642C">
              <w:rPr>
                <w:rFonts w:ascii="Arial" w:hAnsi="Arial" w:cs="Arial"/>
                <w:sz w:val="22"/>
                <w:szCs w:val="22"/>
              </w:rPr>
              <w:t>– воздух</w:t>
            </w:r>
            <w:r w:rsidRPr="0076642C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76642C">
              <w:rPr>
                <w:rFonts w:ascii="Arial" w:hAnsi="Arial" w:cs="Arial"/>
                <w:sz w:val="22"/>
                <w:szCs w:val="22"/>
              </w:rPr>
              <w:t>1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№ 1230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до 27.07.2021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ГСО РБ 02</w:t>
            </w:r>
            <w:r w:rsidRPr="00271FBB">
              <w:rPr>
                <w:rFonts w:ascii="Arial" w:hAnsi="Arial" w:cs="Arial"/>
                <w:sz w:val="22"/>
                <w:szCs w:val="22"/>
                <w:highlight w:val="green"/>
              </w:rPr>
              <w:t>6</w:t>
            </w:r>
            <w:r w:rsidRPr="0076642C">
              <w:rPr>
                <w:rFonts w:ascii="Arial" w:hAnsi="Arial" w:cs="Arial"/>
                <w:sz w:val="22"/>
                <w:szCs w:val="22"/>
              </w:rPr>
              <w:t>6-2016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</w:pPr>
            <w:r w:rsidRPr="0076642C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АРМ,</w:t>
            </w:r>
            <w:r>
              <w:rPr>
                <w:rFonts w:ascii="Arial" w:hAnsi="Arial" w:cs="Arial"/>
                <w:sz w:val="22"/>
                <w:szCs w:val="22"/>
              </w:rPr>
              <w:t xml:space="preserve"> РОФ, </w:t>
            </w:r>
            <w:r w:rsidRPr="00EE214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ТУР,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r w:rsidRPr="0076642C">
              <w:rPr>
                <w:rFonts w:ascii="Arial" w:hAnsi="Arial" w:cs="Arial"/>
                <w:sz w:val="22"/>
                <w:szCs w:val="22"/>
              </w:rPr>
              <w:t>СО удельной активности цезия-137, калия-40 и стронция-90 в люпине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№ 1244</w:t>
            </w:r>
          </w:p>
          <w:p w:rsidR="004E7F37" w:rsidRPr="0076642C" w:rsidRDefault="004E7F37" w:rsidP="00B32A0F">
            <w:pPr>
              <w:widowControl w:val="0"/>
              <w:ind w:left="-107" w:right="72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до 27.10.2021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Pr="0076642C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 w:rsidRPr="0076642C">
              <w:rPr>
                <w:rFonts w:ascii="Arial" w:hAnsi="Arial" w:cs="Arial"/>
                <w:sz w:val="22"/>
                <w:szCs w:val="22"/>
              </w:rPr>
              <w:t>ГСО РБ 2047-2016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</w:pPr>
            <w:r w:rsidRPr="0076642C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АРМ,</w:t>
            </w:r>
            <w:r>
              <w:rPr>
                <w:rFonts w:ascii="Arial" w:hAnsi="Arial" w:cs="Arial"/>
                <w:sz w:val="22"/>
                <w:szCs w:val="22"/>
              </w:rPr>
              <w:t xml:space="preserve"> РОФ, </w:t>
            </w:r>
            <w:r w:rsidRPr="00161CE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ТУР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руды полиметаллической (СО-90)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1094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23.12.2021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ТОО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Центргеоланалит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Восточно-Казахстанский филиал РГП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KZ.03.01.00571-2016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КЫР, РОФ, ТАД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поглощенной дозы фотонного и электронного излучений (сополимер </w:t>
            </w:r>
          </w:p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 4-диэтиламиноазо-бензоловым красителем) </w:t>
            </w:r>
          </w:p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ПД(Э)-1/10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3057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22.04.2018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ФГУП «ВНИИФТРИ»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8916-2007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золота аффинированного (комплект СО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ЗлА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10812-2016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золота аффинированного (СО ЗлВ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4918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10813-2016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золота аффинированного (СО ЗлВ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4919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10814-2016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меди черновой (комплект VSМ15)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4928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30.09.2036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Виктори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10819-2016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(ПЛ-750-НС)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5018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10858-2016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(ПЛ-900-НС)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5019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10859-2016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(ПЛ-1330-НС)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5020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10860-2016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Pr="002366B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КАЗ</w:t>
            </w:r>
            <w:r w:rsidRPr="00C028A3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 УКР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титаномагнетитовой руды (ТМР-1)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1746:2016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03.2262:2016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титаномагнетитовой руды (ТМР-2)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03.2263:2016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титаномагнетитовой руды (ТМР-3)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03.226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состава титаномагнетитовой руды (ТМР-4)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03.226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состава золотосеребряной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полевошпат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-кварцевой руды РЗС К-1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1866:2016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03.2382:2016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карбонат-кварцевой руды РЗС К-2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1867:2016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03.2383:2016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арсенопирит-кварцевой руды РЗС З-1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03.2384:2016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состава золотосеребряной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полевошпат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-арсенопирит-кварцевой руды РЗС З-2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03.2385:2016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 xml:space="preserve">СО состава золотосеребряной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полисульфидно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-кварцевой руды РЗС В-1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70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03.2386:2016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4E7F37" w:rsidTr="00B32A0F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пирит-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полевошпат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 кварцевой руды РЗС А-1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71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4E7F37" w:rsidRDefault="004E7F37" w:rsidP="00B32A0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4E7F37" w:rsidRDefault="004E7F37" w:rsidP="00B32A0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B32A0F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DSN 03.2387:2016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B32A0F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</w:tbl>
    <w:p w:rsidR="004E7F37" w:rsidRDefault="004E7F37" w:rsidP="004E7F37">
      <w:pPr>
        <w:pStyle w:val="ad"/>
        <w:spacing w:after="0"/>
        <w:ind w:left="0" w:firstLine="284"/>
        <w:jc w:val="both"/>
      </w:pPr>
      <w:r>
        <w:rPr>
          <w:i/>
          <w:sz w:val="28"/>
          <w:szCs w:val="28"/>
        </w:rPr>
        <w:t>*</w:t>
      </w:r>
      <w:r>
        <w:rPr>
          <w:i/>
          <w:sz w:val="22"/>
          <w:szCs w:val="22"/>
        </w:rPr>
        <w:t> </w:t>
      </w:r>
      <w:r>
        <w:rPr>
          <w:i/>
        </w:rPr>
        <w:t>СО разработаны в рамках «Программы по созданию и применению межгосударственных стандартных образцов состава и свойств веществ и материалов на 2016</w:t>
      </w:r>
      <w:r>
        <w:rPr>
          <w:i/>
        </w:rPr>
        <w:noBreakHyphen/>
        <w:t>2020 годы».</w:t>
      </w:r>
    </w:p>
    <w:p w:rsidR="004E7F37" w:rsidRDefault="004E7F37" w:rsidP="004E7F37">
      <w:pPr>
        <w:ind w:firstLine="284"/>
        <w:jc w:val="both"/>
        <w:rPr>
          <w:i/>
          <w:sz w:val="28"/>
          <w:szCs w:val="28"/>
        </w:rPr>
      </w:pP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 xml:space="preserve">Информация о признании  </w:t>
      </w:r>
      <w:proofErr w:type="gramStart"/>
      <w:r>
        <w:rPr>
          <w:b/>
          <w:i/>
          <w:u w:val="single"/>
        </w:rPr>
        <w:t>национальных</w:t>
      </w:r>
      <w:proofErr w:type="gramEnd"/>
      <w:r>
        <w:rPr>
          <w:b/>
          <w:i/>
          <w:u w:val="single"/>
        </w:rPr>
        <w:t xml:space="preserve"> СО  БЕИ</w:t>
      </w:r>
    </w:p>
    <w:p w:rsidR="004E7F37" w:rsidRDefault="004E7F37" w:rsidP="004E7F37">
      <w:pPr>
        <w:pStyle w:val="ab"/>
        <w:tabs>
          <w:tab w:val="left" w:pos="708"/>
        </w:tabs>
        <w:ind w:right="-545"/>
        <w:rPr>
          <w:b/>
          <w:i/>
          <w:highlight w:val="green"/>
        </w:rPr>
      </w:pPr>
      <w:r>
        <w:rPr>
          <w:i/>
        </w:rPr>
        <w:t>АРМ – исх. № НИМ – 594 от 07.11.2016 (2 типа</w:t>
      </w:r>
      <w:r w:rsidRPr="00C028A3">
        <w:rPr>
          <w:i/>
        </w:rPr>
        <w:t>, поз.1и2)</w:t>
      </w:r>
    </w:p>
    <w:p w:rsidR="004E7F37" w:rsidRPr="00EE2143" w:rsidRDefault="004E7F37" w:rsidP="004E7F37">
      <w:pPr>
        <w:pStyle w:val="ab"/>
        <w:tabs>
          <w:tab w:val="left" w:pos="708"/>
        </w:tabs>
        <w:ind w:right="-545"/>
        <w:rPr>
          <w:b/>
          <w:i/>
          <w:highlight w:val="green"/>
        </w:rPr>
      </w:pPr>
      <w:r w:rsidRPr="00EE2143">
        <w:rPr>
          <w:b/>
          <w:i/>
          <w:highlight w:val="green"/>
        </w:rPr>
        <w:t xml:space="preserve">АРМ – исх. № НИМ – </w:t>
      </w:r>
      <w:r>
        <w:rPr>
          <w:b/>
          <w:i/>
          <w:highlight w:val="green"/>
        </w:rPr>
        <w:t>203</w:t>
      </w:r>
      <w:r w:rsidRPr="00EE2143">
        <w:rPr>
          <w:b/>
          <w:i/>
          <w:highlight w:val="green"/>
        </w:rPr>
        <w:t xml:space="preserve"> от </w:t>
      </w:r>
      <w:r>
        <w:rPr>
          <w:b/>
          <w:i/>
          <w:highlight w:val="green"/>
        </w:rPr>
        <w:t>13</w:t>
      </w:r>
      <w:r w:rsidRPr="00EE2143">
        <w:rPr>
          <w:b/>
          <w:i/>
          <w:highlight w:val="green"/>
        </w:rPr>
        <w:t>.</w:t>
      </w:r>
      <w:r>
        <w:rPr>
          <w:b/>
          <w:i/>
          <w:highlight w:val="green"/>
        </w:rPr>
        <w:t>04</w:t>
      </w:r>
      <w:r w:rsidRPr="00EE2143">
        <w:rPr>
          <w:b/>
          <w:i/>
          <w:highlight w:val="green"/>
        </w:rPr>
        <w:t>.201</w:t>
      </w:r>
      <w:r>
        <w:rPr>
          <w:b/>
          <w:i/>
          <w:highlight w:val="green"/>
        </w:rPr>
        <w:t>7</w:t>
      </w:r>
      <w:r w:rsidRPr="00EE2143">
        <w:rPr>
          <w:b/>
          <w:i/>
          <w:highlight w:val="green"/>
        </w:rPr>
        <w:t xml:space="preserve"> (</w:t>
      </w:r>
      <w:r>
        <w:rPr>
          <w:b/>
          <w:i/>
          <w:highlight w:val="green"/>
        </w:rPr>
        <w:t>4</w:t>
      </w:r>
      <w:r w:rsidRPr="00EE2143">
        <w:rPr>
          <w:b/>
          <w:i/>
          <w:highlight w:val="green"/>
        </w:rPr>
        <w:t xml:space="preserve"> типа)</w:t>
      </w:r>
    </w:p>
    <w:p w:rsidR="004E7F37" w:rsidRPr="00B83B5C" w:rsidRDefault="004E7F37" w:rsidP="004E7F37">
      <w:pPr>
        <w:pStyle w:val="ab"/>
        <w:tabs>
          <w:tab w:val="left" w:pos="708"/>
        </w:tabs>
        <w:ind w:right="-545"/>
      </w:pPr>
      <w:r>
        <w:rPr>
          <w:i/>
        </w:rPr>
        <w:t xml:space="preserve">РОФ – исх. № 25-10-6/5-1083  от  22.03.2016 </w:t>
      </w:r>
      <w:bookmarkStart w:id="1" w:name="__DdeLink__4466_2798838002"/>
      <w:r>
        <w:rPr>
          <w:i/>
        </w:rPr>
        <w:t>(</w:t>
      </w:r>
      <w:r w:rsidRPr="00C028A3">
        <w:rPr>
          <w:i/>
        </w:rPr>
        <w:t>2 типа, поз.1и2</w:t>
      </w:r>
      <w:bookmarkEnd w:id="1"/>
      <w:r w:rsidRPr="00C028A3">
        <w:rPr>
          <w:i/>
        </w:rPr>
        <w:t>)</w:t>
      </w:r>
    </w:p>
    <w:p w:rsidR="004E7F37" w:rsidRPr="00C028A3" w:rsidRDefault="004E7F37" w:rsidP="004E7F37">
      <w:pPr>
        <w:pStyle w:val="ab"/>
        <w:tabs>
          <w:tab w:val="left" w:pos="708"/>
        </w:tabs>
        <w:ind w:right="-545"/>
        <w:rPr>
          <w:color w:val="auto"/>
        </w:rPr>
      </w:pPr>
      <w:r w:rsidRPr="00EE2143">
        <w:rPr>
          <w:i/>
          <w:color w:val="auto"/>
        </w:rPr>
        <w:t>РОФ – исх. № 25-10-6/5-1295  от  05.04.2017 (2 типа, поз.3и4)</w:t>
      </w:r>
    </w:p>
    <w:p w:rsidR="004E7F37" w:rsidRPr="00161CE1" w:rsidRDefault="004E7F37" w:rsidP="004E7F37">
      <w:pPr>
        <w:pStyle w:val="ab"/>
        <w:tabs>
          <w:tab w:val="left" w:pos="708"/>
        </w:tabs>
        <w:ind w:right="-545"/>
        <w:rPr>
          <w:b/>
        </w:rPr>
      </w:pPr>
      <w:r w:rsidRPr="00161CE1">
        <w:rPr>
          <w:b/>
          <w:i/>
          <w:highlight w:val="green"/>
        </w:rPr>
        <w:lastRenderedPageBreak/>
        <w:t xml:space="preserve">ТУР – исх. № 08/586  от  24.04.2017 (4 типа, </w:t>
      </w:r>
      <w:r w:rsidRPr="00EE2143">
        <w:rPr>
          <w:b/>
          <w:i/>
          <w:highlight w:val="green"/>
        </w:rPr>
        <w:t>поз.1-4)</w:t>
      </w:r>
    </w:p>
    <w:p w:rsidR="004E7F37" w:rsidRDefault="004E7F37" w:rsidP="004E7F37">
      <w:pPr>
        <w:pStyle w:val="ab"/>
        <w:tabs>
          <w:tab w:val="left" w:pos="708"/>
        </w:tabs>
        <w:ind w:right="-545"/>
        <w:rPr>
          <w:b/>
          <w:i/>
        </w:rPr>
      </w:pPr>
      <w:r>
        <w:rPr>
          <w:b/>
          <w:i/>
          <w:highlight w:val="green"/>
        </w:rPr>
        <w:t>УКР</w:t>
      </w:r>
      <w:r w:rsidRPr="00161CE1">
        <w:rPr>
          <w:b/>
          <w:i/>
          <w:highlight w:val="green"/>
        </w:rPr>
        <w:t xml:space="preserve"> – исх. № </w:t>
      </w:r>
      <w:r>
        <w:rPr>
          <w:b/>
          <w:i/>
          <w:highlight w:val="green"/>
        </w:rPr>
        <w:t xml:space="preserve">37-22/22-17 </w:t>
      </w:r>
      <w:r w:rsidRPr="00161CE1">
        <w:rPr>
          <w:b/>
          <w:i/>
          <w:highlight w:val="green"/>
        </w:rPr>
        <w:t xml:space="preserve"> от  </w:t>
      </w:r>
      <w:r>
        <w:rPr>
          <w:b/>
          <w:i/>
          <w:highlight w:val="green"/>
        </w:rPr>
        <w:t>1</w:t>
      </w:r>
      <w:r w:rsidRPr="00161CE1">
        <w:rPr>
          <w:b/>
          <w:i/>
          <w:highlight w:val="green"/>
        </w:rPr>
        <w:t>4.04.2017 (</w:t>
      </w:r>
      <w:r>
        <w:rPr>
          <w:b/>
          <w:i/>
          <w:highlight w:val="green"/>
        </w:rPr>
        <w:t>3</w:t>
      </w:r>
      <w:r w:rsidRPr="00161CE1">
        <w:rPr>
          <w:b/>
          <w:i/>
          <w:highlight w:val="green"/>
        </w:rPr>
        <w:t xml:space="preserve"> типа, </w:t>
      </w:r>
      <w:r w:rsidRPr="00EE2143">
        <w:rPr>
          <w:b/>
          <w:i/>
          <w:highlight w:val="green"/>
        </w:rPr>
        <w:t>поз.1-</w:t>
      </w:r>
      <w:r>
        <w:rPr>
          <w:b/>
          <w:i/>
          <w:highlight w:val="green"/>
        </w:rPr>
        <w:t>3</w:t>
      </w:r>
      <w:r w:rsidRPr="00EE2143">
        <w:rPr>
          <w:b/>
          <w:i/>
          <w:highlight w:val="green"/>
        </w:rPr>
        <w:t>)</w:t>
      </w: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  <w:r w:rsidRPr="00D07131">
        <w:rPr>
          <w:b/>
          <w:i/>
          <w:u w:val="single"/>
        </w:rPr>
        <w:t xml:space="preserve">Информация о признании  </w:t>
      </w:r>
      <w:proofErr w:type="gramStart"/>
      <w:r w:rsidRPr="00D07131">
        <w:rPr>
          <w:b/>
          <w:i/>
          <w:u w:val="single"/>
        </w:rPr>
        <w:t>национальных</w:t>
      </w:r>
      <w:proofErr w:type="gramEnd"/>
      <w:r w:rsidRPr="00D07131">
        <w:rPr>
          <w:b/>
          <w:i/>
          <w:u w:val="single"/>
        </w:rPr>
        <w:t xml:space="preserve"> СО  КАЗ</w:t>
      </w: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  <w:proofErr w:type="gramStart"/>
      <w:r w:rsidRPr="00D07131">
        <w:rPr>
          <w:i/>
        </w:rPr>
        <w:t>АЗЕ</w:t>
      </w:r>
      <w:proofErr w:type="gramEnd"/>
      <w:r w:rsidRPr="00D07131">
        <w:rPr>
          <w:i/>
        </w:rPr>
        <w:t xml:space="preserve"> – исх. № 170114200284  от 23.02.2017 </w:t>
      </w: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  <w:r w:rsidRPr="00D07131">
        <w:rPr>
          <w:i/>
        </w:rPr>
        <w:t>КЫР – исх. № 04-1/201  от 07.03.2017</w:t>
      </w: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  <w:r w:rsidRPr="00D07131">
        <w:rPr>
          <w:i/>
        </w:rPr>
        <w:t>РОФ – исх. № 25-10-6/5-1296  от  05.04.2017</w:t>
      </w:r>
    </w:p>
    <w:p w:rsidR="004E7F37" w:rsidRPr="00D07131" w:rsidRDefault="004E7F37" w:rsidP="004E7F37">
      <w:pPr>
        <w:pStyle w:val="ab"/>
        <w:tabs>
          <w:tab w:val="left" w:pos="708"/>
        </w:tabs>
        <w:ind w:right="-545"/>
      </w:pPr>
      <w:r w:rsidRPr="00D07131">
        <w:rPr>
          <w:i/>
        </w:rPr>
        <w:t>ТАД – исх. № 02-304  от 09.03.2017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r w:rsidRPr="00D07131">
        <w:rPr>
          <w:i/>
        </w:rPr>
        <w:t>УЗБ – исх. № 01/947  от 24.02.2017 (замечание)</w:t>
      </w:r>
    </w:p>
    <w:p w:rsidR="004E7F37" w:rsidRPr="00C028A3" w:rsidRDefault="004E7F37" w:rsidP="004E7F37">
      <w:pPr>
        <w:pStyle w:val="ab"/>
        <w:tabs>
          <w:tab w:val="left" w:pos="708"/>
        </w:tabs>
        <w:ind w:right="-545"/>
        <w:rPr>
          <w:b/>
        </w:rPr>
      </w:pPr>
      <w:r w:rsidRPr="00C028A3">
        <w:rPr>
          <w:b/>
          <w:i/>
          <w:highlight w:val="green"/>
        </w:rPr>
        <w:t>УКР – исх. № 141/13-1466  от 18.05.2017 (замечание)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 xml:space="preserve">Информация о признании  </w:t>
      </w:r>
      <w:proofErr w:type="gramStart"/>
      <w:r>
        <w:rPr>
          <w:b/>
          <w:i/>
          <w:u w:val="single"/>
        </w:rPr>
        <w:t>национальных</w:t>
      </w:r>
      <w:proofErr w:type="gramEnd"/>
      <w:r>
        <w:rPr>
          <w:b/>
          <w:i/>
          <w:u w:val="single"/>
        </w:rPr>
        <w:t xml:space="preserve"> СО  РОФ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proofErr w:type="gramStart"/>
      <w:r>
        <w:rPr>
          <w:i/>
        </w:rPr>
        <w:t>АЗЕ</w:t>
      </w:r>
      <w:proofErr w:type="gramEnd"/>
      <w:r>
        <w:rPr>
          <w:i/>
        </w:rPr>
        <w:t xml:space="preserve"> – исх. № 170114200420 от 28.03.2017  (8 типов)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i/>
        </w:rPr>
        <w:t>АРМ – исх. № НИМ – 148 от 20.03.2017 (8 типов)</w:t>
      </w:r>
    </w:p>
    <w:p w:rsidR="004E7F37" w:rsidRPr="00D42891" w:rsidRDefault="004E7F37" w:rsidP="004E7F37">
      <w:pPr>
        <w:pStyle w:val="ab"/>
        <w:tabs>
          <w:tab w:val="left" w:pos="708"/>
        </w:tabs>
        <w:ind w:right="-545"/>
        <w:rPr>
          <w:b/>
        </w:rPr>
      </w:pPr>
      <w:r w:rsidRPr="00D42891">
        <w:rPr>
          <w:b/>
          <w:i/>
          <w:highlight w:val="green"/>
        </w:rPr>
        <w:t>КАЗ – исх. № 21-05-3409 от 10.05.2017 (8 типов)</w:t>
      </w:r>
    </w:p>
    <w:p w:rsidR="004E7F37" w:rsidRPr="00C028A3" w:rsidRDefault="004E7F37" w:rsidP="004E7F37">
      <w:pPr>
        <w:pStyle w:val="ab"/>
        <w:tabs>
          <w:tab w:val="left" w:pos="708"/>
        </w:tabs>
        <w:ind w:right="-545"/>
        <w:rPr>
          <w:b/>
        </w:rPr>
      </w:pPr>
      <w:r w:rsidRPr="00C028A3">
        <w:rPr>
          <w:b/>
          <w:i/>
          <w:highlight w:val="green"/>
        </w:rPr>
        <w:t>УКР – исх. № 141/13-1466  от 18.05.2017 (</w:t>
      </w:r>
      <w:r>
        <w:rPr>
          <w:b/>
          <w:i/>
          <w:highlight w:val="green"/>
        </w:rPr>
        <w:t>7</w:t>
      </w:r>
      <w:r w:rsidRPr="00D42891">
        <w:rPr>
          <w:b/>
          <w:i/>
          <w:highlight w:val="green"/>
        </w:rPr>
        <w:t xml:space="preserve"> типов</w:t>
      </w:r>
      <w:r w:rsidRPr="00D46BE3">
        <w:rPr>
          <w:b/>
          <w:i/>
          <w:highlight w:val="green"/>
        </w:rPr>
        <w:t>, поз. 7-13)</w:t>
      </w:r>
    </w:p>
    <w:p w:rsidR="004E7F37" w:rsidRDefault="004E7F37" w:rsidP="004E7F37">
      <w:pPr>
        <w:pStyle w:val="ab"/>
        <w:tabs>
          <w:tab w:val="left" w:pos="708"/>
          <w:tab w:val="left" w:pos="2736"/>
        </w:tabs>
        <w:ind w:right="-545"/>
        <w:rPr>
          <w:i/>
          <w:highlight w:val="yellow"/>
        </w:rPr>
      </w:pPr>
    </w:p>
    <w:p w:rsidR="004E7F37" w:rsidRDefault="004E7F37" w:rsidP="004E7F37">
      <w:pPr>
        <w:tabs>
          <w:tab w:val="center" w:pos="4677"/>
          <w:tab w:val="right" w:pos="9355"/>
        </w:tabs>
      </w:pPr>
      <w:r>
        <w:rPr>
          <w:b/>
          <w:i/>
          <w:u w:val="single"/>
        </w:rPr>
        <w:t xml:space="preserve">Информация о признании  </w:t>
      </w:r>
      <w:proofErr w:type="gramStart"/>
      <w:r>
        <w:rPr>
          <w:b/>
          <w:i/>
          <w:u w:val="single"/>
        </w:rPr>
        <w:t>национальных</w:t>
      </w:r>
      <w:proofErr w:type="gramEnd"/>
      <w:r>
        <w:rPr>
          <w:b/>
          <w:i/>
          <w:u w:val="single"/>
        </w:rPr>
        <w:t xml:space="preserve"> СО  УЗБ 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i/>
        </w:rPr>
        <w:t>АЗЕ – исх. № 170114200255 от 20.02.2017 (10 типов)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i/>
        </w:rPr>
        <w:t xml:space="preserve">АРМ – исх. № НИМ – 94 от 20.02.2017 </w:t>
      </w:r>
      <w:bookmarkStart w:id="2" w:name="__DdeLink__845_2317253748"/>
      <w:r>
        <w:rPr>
          <w:i/>
        </w:rPr>
        <w:t>(10 типов</w:t>
      </w:r>
      <w:bookmarkEnd w:id="2"/>
      <w:r>
        <w:rPr>
          <w:i/>
        </w:rPr>
        <w:t>)</w:t>
      </w:r>
    </w:p>
    <w:p w:rsidR="004E7F37" w:rsidRDefault="004E7F37" w:rsidP="004E7F37">
      <w:pPr>
        <w:pStyle w:val="ab"/>
        <w:tabs>
          <w:tab w:val="left" w:pos="708"/>
        </w:tabs>
        <w:ind w:right="-545"/>
      </w:pPr>
      <w:r>
        <w:rPr>
          <w:i/>
        </w:rPr>
        <w:t>МОЛ – исх. № 0801-1257 от 03.03.2017 (10 типов)</w:t>
      </w:r>
    </w:p>
    <w:p w:rsidR="00805802" w:rsidRDefault="00805802" w:rsidP="004E7F37">
      <w:pPr>
        <w:pStyle w:val="a8"/>
      </w:pPr>
    </w:p>
    <w:sectPr w:rsidR="00805802">
      <w:footerReference w:type="default" r:id="rId8"/>
      <w:pgSz w:w="11906" w:h="16838"/>
      <w:pgMar w:top="1134" w:right="567" w:bottom="1021" w:left="1418" w:header="720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67" w:rsidRDefault="00853267">
      <w:r>
        <w:separator/>
      </w:r>
    </w:p>
  </w:endnote>
  <w:endnote w:type="continuationSeparator" w:id="0">
    <w:p w:rsidR="00853267" w:rsidRDefault="00853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81" w:rsidRPr="00B85481" w:rsidRDefault="00B85481" w:rsidP="00B85481">
    <w:pPr>
      <w:ind w:right="360"/>
      <w:rPr>
        <w:rFonts w:ascii="Arial" w:hAnsi="Arial" w:cs="Arial"/>
        <w:color w:val="000000"/>
        <w:sz w:val="20"/>
        <w:szCs w:val="20"/>
      </w:rPr>
    </w:pPr>
    <w:r w:rsidRPr="00B85481">
      <w:rPr>
        <w:rFonts w:ascii="Arial" w:hAnsi="Arial" w:cs="Arial"/>
        <w:color w:val="000000"/>
        <w:sz w:val="20"/>
        <w:szCs w:val="20"/>
      </w:rPr>
      <w:t xml:space="preserve">Приложение № 33 </w:t>
    </w:r>
  </w:p>
  <w:p w:rsidR="00805802" w:rsidRDefault="00B85481" w:rsidP="00B85481">
    <w:pPr>
      <w:ind w:right="360"/>
    </w:pPr>
    <w:r w:rsidRPr="00B85481">
      <w:rPr>
        <w:rFonts w:ascii="Arial" w:hAnsi="Arial" w:cs="Arial"/>
        <w:color w:val="000000"/>
        <w:sz w:val="20"/>
        <w:szCs w:val="20"/>
      </w:rPr>
      <w:t>к протоколу МГС 51-2017</w:t>
    </w:r>
    <w:r>
      <w:rPr>
        <w:rFonts w:ascii="Arial" w:hAnsi="Arial" w:cs="Arial"/>
        <w:color w:val="000000"/>
        <w:sz w:val="20"/>
        <w:szCs w:val="20"/>
      </w:rPr>
      <w:t xml:space="preserve">   </w:t>
    </w:r>
    <w:r w:rsidR="00805802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                     стр. </w:t>
    </w:r>
    <w:r w:rsidR="00805802">
      <w:rPr>
        <w:rFonts w:cs="Arial"/>
        <w:color w:val="000000"/>
        <w:sz w:val="20"/>
        <w:szCs w:val="20"/>
      </w:rPr>
      <w:fldChar w:fldCharType="begin"/>
    </w:r>
    <w:r w:rsidR="00805802">
      <w:rPr>
        <w:rFonts w:cs="Arial"/>
        <w:color w:val="000000"/>
        <w:sz w:val="20"/>
        <w:szCs w:val="20"/>
      </w:rPr>
      <w:instrText xml:space="preserve"> PAGE </w:instrText>
    </w:r>
    <w:r w:rsidR="00805802">
      <w:rPr>
        <w:rFonts w:cs="Arial"/>
        <w:color w:val="000000"/>
        <w:sz w:val="20"/>
        <w:szCs w:val="20"/>
      </w:rPr>
      <w:fldChar w:fldCharType="separate"/>
    </w:r>
    <w:r w:rsidR="00D72F5F">
      <w:rPr>
        <w:rFonts w:cs="Arial"/>
        <w:noProof/>
        <w:color w:val="000000"/>
        <w:sz w:val="20"/>
        <w:szCs w:val="20"/>
      </w:rPr>
      <w:t>1</w:t>
    </w:r>
    <w:r w:rsidR="00805802">
      <w:rPr>
        <w:rFonts w:cs="Arial"/>
        <w:color w:val="000000"/>
        <w:sz w:val="20"/>
        <w:szCs w:val="20"/>
      </w:rPr>
      <w:fldChar w:fldCharType="end"/>
    </w:r>
    <w:r w:rsidR="00805802">
      <w:rPr>
        <w:rFonts w:ascii="Arial" w:hAnsi="Arial" w:cs="Arial"/>
        <w:color w:val="000000"/>
        <w:sz w:val="20"/>
        <w:szCs w:val="20"/>
      </w:rPr>
      <w:t xml:space="preserve"> из </w:t>
    </w:r>
    <w:r w:rsidR="00805802">
      <w:rPr>
        <w:rFonts w:cs="Arial"/>
        <w:color w:val="000000"/>
        <w:sz w:val="20"/>
        <w:szCs w:val="20"/>
      </w:rPr>
      <w:fldChar w:fldCharType="begin"/>
    </w:r>
    <w:r w:rsidR="00805802">
      <w:rPr>
        <w:rFonts w:cs="Arial"/>
        <w:color w:val="000000"/>
        <w:sz w:val="20"/>
        <w:szCs w:val="20"/>
      </w:rPr>
      <w:instrText xml:space="preserve"> NUMPAGES </w:instrText>
    </w:r>
    <w:r w:rsidR="00805802">
      <w:rPr>
        <w:rFonts w:cs="Arial"/>
        <w:color w:val="000000"/>
        <w:sz w:val="20"/>
        <w:szCs w:val="20"/>
      </w:rPr>
      <w:fldChar w:fldCharType="separate"/>
    </w:r>
    <w:r w:rsidR="00D72F5F">
      <w:rPr>
        <w:rFonts w:cs="Arial"/>
        <w:noProof/>
        <w:color w:val="000000"/>
        <w:sz w:val="20"/>
        <w:szCs w:val="20"/>
      </w:rPr>
      <w:t>4</w:t>
    </w:r>
    <w:r w:rsidR="00805802">
      <w:rPr>
        <w:rFonts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67" w:rsidRDefault="00853267">
      <w:r>
        <w:separator/>
      </w:r>
    </w:p>
  </w:footnote>
  <w:footnote w:type="continuationSeparator" w:id="0">
    <w:p w:rsidR="00853267" w:rsidRDefault="00853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31"/>
    <w:rsid w:val="00031C00"/>
    <w:rsid w:val="00350D9C"/>
    <w:rsid w:val="003E7EFF"/>
    <w:rsid w:val="004E7F37"/>
    <w:rsid w:val="00805802"/>
    <w:rsid w:val="00853267"/>
    <w:rsid w:val="008D12CC"/>
    <w:rsid w:val="00A1422B"/>
    <w:rsid w:val="00A24C1D"/>
    <w:rsid w:val="00B22FA9"/>
    <w:rsid w:val="00B83B5C"/>
    <w:rsid w:val="00B85481"/>
    <w:rsid w:val="00C472EF"/>
    <w:rsid w:val="00CC7871"/>
    <w:rsid w:val="00D07131"/>
    <w:rsid w:val="00D72F5F"/>
    <w:rsid w:val="00DF2F76"/>
    <w:rsid w:val="00FA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f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f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subject/>
  <dc:creator>Эмма</dc:creator>
  <cp:keywords/>
  <cp:lastModifiedBy>client801_4</cp:lastModifiedBy>
  <cp:revision>7</cp:revision>
  <cp:lastPrinted>2016-09-09T11:42:00Z</cp:lastPrinted>
  <dcterms:created xsi:type="dcterms:W3CDTF">2017-04-06T06:27:00Z</dcterms:created>
  <dcterms:modified xsi:type="dcterms:W3CDTF">2017-06-05T14:25:00Z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